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5E" w:rsidRPr="002A6E15" w:rsidRDefault="002A6E15" w:rsidP="00C6235E">
      <w:pPr>
        <w:jc w:val="center"/>
        <w:rPr>
          <w:rFonts w:ascii="標楷體" w:eastAsia="標楷體" w:hAnsi="標楷體" w:cs="DFKaiShu-SB-Estd-BF" w:hint="eastAsia"/>
          <w:kern w:val="0"/>
          <w:sz w:val="36"/>
          <w:szCs w:val="36"/>
        </w:rPr>
      </w:pPr>
      <w:r w:rsidRPr="002A6E15">
        <w:rPr>
          <w:rFonts w:ascii="標楷體" w:eastAsia="標楷體" w:hint="eastAsia"/>
          <w:sz w:val="36"/>
          <w:szCs w:val="36"/>
        </w:rPr>
        <w:t>輔仁大學電機工程學系</w:t>
      </w:r>
      <w:r w:rsidR="00C6235E" w:rsidRPr="002A6E15">
        <w:rPr>
          <w:rFonts w:ascii="標楷體" w:eastAsia="標楷體" w:hAnsi="標楷體" w:cs="DFKaiShu-SB-Estd-BF" w:hint="eastAsia"/>
          <w:kern w:val="0"/>
          <w:sz w:val="36"/>
          <w:szCs w:val="36"/>
        </w:rPr>
        <w:t>業界專家協同教學實施辦法</w:t>
      </w:r>
    </w:p>
    <w:p w:rsidR="00614C77" w:rsidRPr="004F075D" w:rsidRDefault="008C7033" w:rsidP="008C7033">
      <w:pPr>
        <w:adjustRightInd w:val="0"/>
        <w:snapToGrid w:val="0"/>
        <w:spacing w:beforeLines="50" w:before="180"/>
        <w:ind w:left="454"/>
        <w:jc w:val="right"/>
        <w:rPr>
          <w:rFonts w:eastAsia="標楷體"/>
          <w:kern w:val="0"/>
          <w:sz w:val="20"/>
          <w:szCs w:val="20"/>
        </w:rPr>
      </w:pPr>
      <w:bookmarkStart w:id="0" w:name="_GoBack"/>
      <w:r w:rsidRPr="004F075D">
        <w:rPr>
          <w:rFonts w:eastAsia="標楷體"/>
          <w:kern w:val="0"/>
          <w:sz w:val="20"/>
          <w:szCs w:val="20"/>
        </w:rPr>
        <w:t>105.01.20</w:t>
      </w:r>
      <w:r w:rsidRPr="004F075D">
        <w:rPr>
          <w:rFonts w:eastAsia="標楷體"/>
          <w:kern w:val="0"/>
          <w:sz w:val="20"/>
          <w:szCs w:val="20"/>
        </w:rPr>
        <w:t xml:space="preserve">　</w:t>
      </w:r>
      <w:r w:rsidRPr="004F075D">
        <w:rPr>
          <w:rFonts w:eastAsia="標楷體"/>
          <w:kern w:val="0"/>
          <w:sz w:val="20"/>
          <w:szCs w:val="20"/>
        </w:rPr>
        <w:t>104</w:t>
      </w:r>
      <w:r w:rsidRPr="004F075D">
        <w:rPr>
          <w:rFonts w:eastAsia="標楷體"/>
          <w:kern w:val="0"/>
          <w:sz w:val="20"/>
          <w:szCs w:val="20"/>
        </w:rPr>
        <w:t>學年度第</w:t>
      </w:r>
      <w:r w:rsidRPr="004F075D">
        <w:rPr>
          <w:rFonts w:eastAsia="標楷體"/>
          <w:kern w:val="0"/>
          <w:sz w:val="20"/>
          <w:szCs w:val="20"/>
        </w:rPr>
        <w:t>3</w:t>
      </w:r>
      <w:r w:rsidRPr="004F075D">
        <w:rPr>
          <w:rFonts w:eastAsia="標楷體"/>
          <w:kern w:val="0"/>
          <w:sz w:val="20"/>
          <w:szCs w:val="20"/>
        </w:rPr>
        <w:t>次系務會議討論通過</w:t>
      </w:r>
    </w:p>
    <w:bookmarkEnd w:id="0"/>
    <w:p w:rsidR="008C7033" w:rsidRPr="008C7033" w:rsidRDefault="008C7033" w:rsidP="008C7033">
      <w:pPr>
        <w:adjustRightInd w:val="0"/>
        <w:snapToGrid w:val="0"/>
        <w:spacing w:beforeLines="50" w:before="180"/>
        <w:ind w:left="454"/>
        <w:jc w:val="right"/>
        <w:rPr>
          <w:rFonts w:ascii="標楷體" w:eastAsia="標楷體" w:hAnsi="標楷體" w:cs="DFKaiShu-SB-Estd-BF" w:hint="eastAsia"/>
          <w:kern w:val="0"/>
          <w:sz w:val="20"/>
          <w:szCs w:val="20"/>
        </w:rPr>
      </w:pPr>
    </w:p>
    <w:p w:rsidR="00614C77" w:rsidRPr="00614C77" w:rsidRDefault="00C6235E" w:rsidP="008C7033">
      <w:pPr>
        <w:numPr>
          <w:ilvl w:val="0"/>
          <w:numId w:val="4"/>
        </w:numPr>
        <w:tabs>
          <w:tab w:val="left" w:pos="567"/>
        </w:tabs>
        <w:adjustRightInd w:val="0"/>
        <w:snapToGrid w:val="0"/>
        <w:spacing w:beforeLines="50" w:before="180" w:line="276" w:lineRule="auto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614C77">
        <w:rPr>
          <w:rFonts w:ascii="標楷體" w:eastAsia="標楷體" w:hAnsi="標楷體" w:cs="DFKaiShu-SB-Estd-BF" w:hint="eastAsia"/>
          <w:kern w:val="0"/>
          <w:sz w:val="28"/>
          <w:szCs w:val="28"/>
        </w:rPr>
        <w:t>為提升學生就業力，引進業界專家（以下簡稱業師）參與教學</w:t>
      </w:r>
      <w:r w:rsidR="002A6E15" w:rsidRPr="00614C77">
        <w:rPr>
          <w:rFonts w:ascii="標楷體" w:eastAsia="標楷體" w:hAnsi="標楷體" w:cs="DFKaiShu-SB-Estd-BF" w:hint="eastAsia"/>
          <w:kern w:val="0"/>
          <w:sz w:val="28"/>
          <w:szCs w:val="28"/>
        </w:rPr>
        <w:t>，強化在校學習與產業實務之連結</w:t>
      </w:r>
      <w:r w:rsidRPr="00614C77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2A6E15" w:rsidRPr="00614C77">
        <w:rPr>
          <w:rFonts w:ascii="標楷體" w:eastAsia="標楷體" w:hAnsi="標楷體" w:cs="DFKaiShu-SB-Estd-BF" w:hint="eastAsia"/>
          <w:kern w:val="0"/>
          <w:sz w:val="28"/>
          <w:szCs w:val="28"/>
        </w:rPr>
        <w:t>達成實用合一之目標，特</w:t>
      </w:r>
      <w:r w:rsidRPr="00614C77">
        <w:rPr>
          <w:rFonts w:ascii="標楷體" w:eastAsia="標楷體" w:hAnsi="標楷體" w:cs="DFKaiShu-SB-Estd-BF" w:hint="eastAsia"/>
          <w:kern w:val="0"/>
          <w:sz w:val="28"/>
          <w:szCs w:val="28"/>
        </w:rPr>
        <w:t>訂定本辦法。</w:t>
      </w:r>
    </w:p>
    <w:p w:rsidR="00614C77" w:rsidRPr="00753D4D" w:rsidRDefault="00614C77" w:rsidP="008C7033">
      <w:pPr>
        <w:numPr>
          <w:ilvl w:val="0"/>
          <w:numId w:val="4"/>
        </w:numPr>
        <w:tabs>
          <w:tab w:val="left" w:pos="567"/>
        </w:tabs>
        <w:adjustRightInd w:val="0"/>
        <w:snapToGrid w:val="0"/>
        <w:spacing w:beforeLines="50" w:before="180" w:line="276" w:lineRule="auto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753D4D">
        <w:rPr>
          <w:rFonts w:ascii="標楷體" w:eastAsia="標楷體" w:hAnsi="標楷體" w:hint="eastAsia"/>
          <w:sz w:val="28"/>
          <w:szCs w:val="28"/>
        </w:rPr>
        <w:t>參與協同教學之業師應具有國內外</w:t>
      </w:r>
      <w:r w:rsidR="00D43424" w:rsidRPr="00753D4D">
        <w:rPr>
          <w:rFonts w:ascii="標楷體" w:eastAsia="標楷體" w:hAnsi="標楷體" w:hint="eastAsia"/>
          <w:sz w:val="28"/>
          <w:szCs w:val="28"/>
        </w:rPr>
        <w:t>學</w:t>
      </w:r>
      <w:r w:rsidRPr="00753D4D">
        <w:rPr>
          <w:rFonts w:ascii="標楷體" w:eastAsia="標楷體" w:hAnsi="標楷體" w:hint="eastAsia"/>
          <w:sz w:val="28"/>
          <w:szCs w:val="28"/>
        </w:rPr>
        <w:t>士以上學歷，並具有</w:t>
      </w:r>
      <w:r w:rsidR="009A1BE9" w:rsidRPr="00753D4D">
        <w:rPr>
          <w:rFonts w:ascii="標楷體" w:eastAsia="標楷體" w:hAnsi="標楷體" w:hint="eastAsia"/>
          <w:sz w:val="28"/>
          <w:szCs w:val="28"/>
        </w:rPr>
        <w:t>四</w:t>
      </w:r>
      <w:r w:rsidR="007A1324" w:rsidRPr="00753D4D">
        <w:rPr>
          <w:rFonts w:ascii="標楷體" w:eastAsia="標楷體" w:hAnsi="標楷體" w:hint="eastAsia"/>
          <w:sz w:val="28"/>
          <w:szCs w:val="28"/>
        </w:rPr>
        <w:t>年</w:t>
      </w:r>
      <w:r w:rsidRPr="00753D4D">
        <w:rPr>
          <w:rFonts w:ascii="標楷體" w:eastAsia="標楷體" w:hAnsi="標楷體" w:hint="eastAsia"/>
          <w:sz w:val="28"/>
          <w:szCs w:val="28"/>
        </w:rPr>
        <w:t>以上與任教領域專業相關實務經驗之專業工作年資者。</w:t>
      </w:r>
    </w:p>
    <w:p w:rsidR="00614C77" w:rsidRPr="00753D4D" w:rsidRDefault="00C6235E" w:rsidP="008C7033">
      <w:pPr>
        <w:numPr>
          <w:ilvl w:val="0"/>
          <w:numId w:val="4"/>
        </w:numPr>
        <w:tabs>
          <w:tab w:val="left" w:pos="567"/>
        </w:tabs>
        <w:adjustRightInd w:val="0"/>
        <w:snapToGrid w:val="0"/>
        <w:spacing w:beforeLines="50" w:before="180" w:line="276" w:lineRule="auto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753D4D">
        <w:rPr>
          <w:rFonts w:ascii="標楷體" w:eastAsia="標楷體" w:hAnsi="標楷體" w:cs="DFKaiShu-SB-Estd-BF" w:hint="eastAsia"/>
          <w:kern w:val="0"/>
          <w:sz w:val="28"/>
          <w:szCs w:val="28"/>
        </w:rPr>
        <w:t>業師參與協同教學授課時數以課程之</w:t>
      </w:r>
      <w:r w:rsidR="007A1324" w:rsidRPr="00753D4D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753D4D">
        <w:rPr>
          <w:rFonts w:ascii="標楷體" w:eastAsia="標楷體" w:hAnsi="標楷體" w:cs="DFKaiShu-SB-Estd-BF" w:hint="eastAsia"/>
          <w:kern w:val="0"/>
          <w:sz w:val="28"/>
          <w:szCs w:val="28"/>
        </w:rPr>
        <w:t>分之一為限。</w:t>
      </w:r>
    </w:p>
    <w:p w:rsidR="0064031A" w:rsidRPr="00753D4D" w:rsidRDefault="00614C77" w:rsidP="008C7033">
      <w:pPr>
        <w:numPr>
          <w:ilvl w:val="0"/>
          <w:numId w:val="4"/>
        </w:numPr>
        <w:tabs>
          <w:tab w:val="left" w:pos="567"/>
        </w:tabs>
        <w:adjustRightInd w:val="0"/>
        <w:snapToGrid w:val="0"/>
        <w:spacing w:beforeLines="50" w:before="180" w:line="276" w:lineRule="auto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753D4D">
        <w:rPr>
          <w:rFonts w:ascii="標楷體" w:eastAsia="標楷體" w:hAnsi="標楷體" w:cs="DFKaiShu-SB-Estd-BF" w:hint="eastAsia"/>
          <w:kern w:val="0"/>
          <w:sz w:val="28"/>
          <w:szCs w:val="28"/>
        </w:rPr>
        <w:t>業師授課內容應以</w:t>
      </w:r>
      <w:r w:rsidR="0064031A" w:rsidRPr="00753D4D">
        <w:rPr>
          <w:rFonts w:ascii="標楷體" w:eastAsia="標楷體" w:hAnsi="標楷體" w:cs="DFKaiShu-SB-Estd-BF" w:hint="eastAsia"/>
          <w:kern w:val="0"/>
          <w:sz w:val="28"/>
          <w:szCs w:val="28"/>
        </w:rPr>
        <w:t>專業實務為導向</w:t>
      </w:r>
      <w:r w:rsidRPr="00753D4D">
        <w:rPr>
          <w:rFonts w:ascii="標楷體" w:eastAsia="標楷體" w:hAnsi="標楷體" w:cs="DFKaiShu-SB-Estd-BF" w:hint="eastAsia"/>
          <w:kern w:val="0"/>
          <w:sz w:val="28"/>
          <w:szCs w:val="28"/>
        </w:rPr>
        <w:t>，並配合</w:t>
      </w:r>
      <w:r w:rsidR="0064031A" w:rsidRPr="00753D4D">
        <w:rPr>
          <w:rFonts w:ascii="標楷體" w:eastAsia="標楷體" w:hAnsi="標楷體" w:cs="DFKaiShu-SB-Estd-BF" w:hint="eastAsia"/>
          <w:kern w:val="0"/>
          <w:sz w:val="28"/>
          <w:szCs w:val="28"/>
        </w:rPr>
        <w:t>實習進行。</w:t>
      </w:r>
    </w:p>
    <w:p w:rsidR="0064031A" w:rsidRPr="00753D4D" w:rsidRDefault="00C6235E" w:rsidP="008C7033">
      <w:pPr>
        <w:numPr>
          <w:ilvl w:val="0"/>
          <w:numId w:val="4"/>
        </w:numPr>
        <w:tabs>
          <w:tab w:val="left" w:pos="567"/>
        </w:tabs>
        <w:adjustRightInd w:val="0"/>
        <w:snapToGrid w:val="0"/>
        <w:spacing w:beforeLines="50" w:before="180" w:line="276" w:lineRule="auto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753D4D">
        <w:rPr>
          <w:rFonts w:ascii="標楷體" w:eastAsia="標楷體" w:hAnsi="標楷體" w:cs="DFKaiShu-SB-Estd-BF" w:hint="eastAsia"/>
          <w:kern w:val="0"/>
          <w:sz w:val="28"/>
          <w:szCs w:val="28"/>
        </w:rPr>
        <w:t>原排定授課之專任教師，應協助業界專家完成相關教學準備工作，並於業界專家教學時，共同參與或引導教學活動進行</w:t>
      </w:r>
      <w:r w:rsidR="0064031A" w:rsidRPr="00753D4D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D43424" w:rsidRPr="00753D4D" w:rsidRDefault="00C6235E" w:rsidP="008C7033">
      <w:pPr>
        <w:numPr>
          <w:ilvl w:val="0"/>
          <w:numId w:val="4"/>
        </w:numPr>
        <w:tabs>
          <w:tab w:val="left" w:pos="567"/>
        </w:tabs>
        <w:adjustRightInd w:val="0"/>
        <w:snapToGrid w:val="0"/>
        <w:spacing w:beforeLines="50" w:before="180" w:line="276" w:lineRule="auto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753D4D">
        <w:rPr>
          <w:rFonts w:ascii="標楷體" w:eastAsia="標楷體" w:hAnsi="標楷體" w:cs="DFKaiShu-SB-Estd-BF" w:hint="eastAsia"/>
          <w:kern w:val="0"/>
          <w:sz w:val="28"/>
          <w:szCs w:val="28"/>
        </w:rPr>
        <w:t>業師之鐘點費</w:t>
      </w:r>
      <w:r w:rsidR="0064031A" w:rsidRPr="00753D4D">
        <w:rPr>
          <w:rFonts w:ascii="標楷體" w:eastAsia="標楷體" w:hAnsi="標楷體" w:cs="DFKaiShu-SB-Estd-BF" w:hint="eastAsia"/>
          <w:kern w:val="0"/>
          <w:sz w:val="28"/>
          <w:szCs w:val="28"/>
        </w:rPr>
        <w:t>以每小時1600元支</w:t>
      </w:r>
      <w:r w:rsidRPr="00753D4D">
        <w:rPr>
          <w:rFonts w:ascii="標楷體" w:eastAsia="標楷體" w:hAnsi="標楷體" w:cs="DFKaiShu-SB-Estd-BF" w:hint="eastAsia"/>
          <w:kern w:val="0"/>
          <w:sz w:val="28"/>
          <w:szCs w:val="28"/>
        </w:rPr>
        <w:t>付</w:t>
      </w:r>
      <w:r w:rsidR="007A1324" w:rsidRPr="00753D4D">
        <w:rPr>
          <w:rFonts w:ascii="標楷體" w:eastAsia="標楷體" w:hAnsi="標楷體" w:cs="DFKaiShu-SB-Estd-BF" w:hint="eastAsia"/>
          <w:kern w:val="0"/>
          <w:sz w:val="28"/>
          <w:szCs w:val="28"/>
        </w:rPr>
        <w:t>。該課程應先向</w:t>
      </w:r>
      <w:r w:rsidR="00035B88" w:rsidRPr="00753D4D">
        <w:rPr>
          <w:rFonts w:ascii="標楷體" w:eastAsia="標楷體" w:hAnsi="標楷體" w:cs="DFKaiShu-SB-Estd-BF" w:hint="eastAsia"/>
          <w:kern w:val="0"/>
          <w:sz w:val="28"/>
          <w:szCs w:val="28"/>
        </w:rPr>
        <w:t>校內外相關單位</w:t>
      </w:r>
      <w:r w:rsidR="007A1324" w:rsidRPr="00753D4D">
        <w:rPr>
          <w:rStyle w:val="a3"/>
          <w:rFonts w:ascii="標楷體" w:eastAsia="標楷體" w:hAnsi="標楷體" w:hint="eastAsia"/>
          <w:b w:val="0"/>
          <w:sz w:val="28"/>
          <w:szCs w:val="28"/>
        </w:rPr>
        <w:t>申請補助</w:t>
      </w:r>
      <w:r w:rsidR="0064031A" w:rsidRPr="00753D4D">
        <w:rPr>
          <w:rStyle w:val="a3"/>
          <w:rFonts w:ascii="標楷體" w:eastAsia="標楷體" w:hAnsi="標楷體" w:hint="eastAsia"/>
          <w:b w:val="0"/>
          <w:sz w:val="28"/>
          <w:szCs w:val="28"/>
        </w:rPr>
        <w:t>，不足時則由本系專班結餘款或系所展基金支應</w:t>
      </w:r>
      <w:r w:rsidRPr="00753D4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。</w:t>
      </w:r>
    </w:p>
    <w:p w:rsidR="00C6235E" w:rsidRPr="00E90B3E" w:rsidRDefault="00E90B3E" w:rsidP="008C7033">
      <w:pPr>
        <w:numPr>
          <w:ilvl w:val="0"/>
          <w:numId w:val="4"/>
        </w:numPr>
        <w:tabs>
          <w:tab w:val="left" w:pos="567"/>
        </w:tabs>
        <w:adjustRightInd w:val="0"/>
        <w:snapToGrid w:val="0"/>
        <w:spacing w:beforeLines="50" w:before="180" w:line="276" w:lineRule="auto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E90B3E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由本系經費支應時，</w:t>
      </w:r>
      <w:r w:rsidR="00D4342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以補助大學部課程為優先，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每門課至多補助12個小時鐘點費為限</w:t>
      </w:r>
      <w:r w:rsidRPr="00E90B3E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  <w:r w:rsidR="00D43424">
        <w:rPr>
          <w:rFonts w:ascii="標楷體" w:eastAsia="標楷體" w:hAnsi="標楷體" w:cs="DFKaiShu-SB-Estd-BF" w:hint="eastAsia"/>
          <w:kern w:val="0"/>
          <w:sz w:val="28"/>
          <w:szCs w:val="28"/>
        </w:rPr>
        <w:t>每學期補助科目與鐘點數由課程委員會審定。</w:t>
      </w:r>
    </w:p>
    <w:p w:rsidR="0064031A" w:rsidRPr="001078C1" w:rsidRDefault="0064031A" w:rsidP="008C7033">
      <w:pPr>
        <w:numPr>
          <w:ilvl w:val="0"/>
          <w:numId w:val="4"/>
        </w:numPr>
        <w:tabs>
          <w:tab w:val="left" w:pos="567"/>
        </w:tabs>
        <w:adjustRightInd w:val="0"/>
        <w:snapToGrid w:val="0"/>
        <w:spacing w:beforeLines="50" w:before="180" w:line="276" w:lineRule="auto"/>
        <w:rPr>
          <w:rFonts w:ascii="標楷體" w:eastAsia="標楷體" w:hAnsi="標楷體" w:hint="eastAsia"/>
          <w:sz w:val="28"/>
          <w:szCs w:val="28"/>
        </w:rPr>
      </w:pPr>
      <w:r w:rsidRPr="00E90B3E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實施業師協同教學之課程大綱、業師履歷與授課內容應</w:t>
      </w:r>
      <w:r w:rsidR="00E90B3E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提交</w:t>
      </w:r>
      <w:r w:rsidRPr="00E90B3E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本系課程委員會審核通過</w:t>
      </w:r>
      <w:r w:rsidR="00E90B3E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3643F9" w:rsidRPr="008175BD" w:rsidRDefault="003643F9" w:rsidP="008C7033">
      <w:pPr>
        <w:pStyle w:val="a5"/>
        <w:numPr>
          <w:ilvl w:val="0"/>
          <w:numId w:val="4"/>
        </w:numPr>
        <w:tabs>
          <w:tab w:val="left" w:pos="567"/>
        </w:tabs>
        <w:adjustRightInd w:val="0"/>
        <w:snapToGrid w:val="0"/>
        <w:spacing w:beforeLines="50" w:before="180" w:line="276" w:lineRule="auto"/>
        <w:ind w:leftChars="0"/>
        <w:rPr>
          <w:rFonts w:ascii="Times New Roman" w:eastAsia="標楷體" w:hAnsi="Times New Roman"/>
          <w:sz w:val="28"/>
          <w:szCs w:val="28"/>
        </w:rPr>
      </w:pPr>
      <w:r w:rsidRPr="008175BD">
        <w:rPr>
          <w:rFonts w:ascii="Times New Roman" w:eastAsia="標楷體" w:hAnsi="Times New Roman"/>
          <w:sz w:val="28"/>
        </w:rPr>
        <w:t>本辦法經系務會議通過實施，修正時亦同。</w:t>
      </w:r>
    </w:p>
    <w:sectPr w:rsidR="003643F9" w:rsidRPr="00817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8C" w:rsidRDefault="006D728C" w:rsidP="009A1BE9">
      <w:r>
        <w:separator/>
      </w:r>
    </w:p>
  </w:endnote>
  <w:endnote w:type="continuationSeparator" w:id="0">
    <w:p w:rsidR="006D728C" w:rsidRDefault="006D728C" w:rsidP="009A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8C" w:rsidRDefault="006D728C" w:rsidP="009A1BE9">
      <w:r>
        <w:separator/>
      </w:r>
    </w:p>
  </w:footnote>
  <w:footnote w:type="continuationSeparator" w:id="0">
    <w:p w:rsidR="006D728C" w:rsidRDefault="006D728C" w:rsidP="009A1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1522"/>
    <w:multiLevelType w:val="hybridMultilevel"/>
    <w:tmpl w:val="C69029CC"/>
    <w:lvl w:ilvl="0" w:tplc="EAD217FE">
      <w:start w:val="1"/>
      <w:numFmt w:val="taiwaneseCountingThousand"/>
      <w:lvlText w:val="%1、"/>
      <w:lvlJc w:val="left"/>
      <w:pPr>
        <w:ind w:left="24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" w15:restartNumberingAfterBreak="0">
    <w:nsid w:val="12660258"/>
    <w:multiLevelType w:val="hybridMultilevel"/>
    <w:tmpl w:val="460C8D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A82BED"/>
    <w:multiLevelType w:val="hybridMultilevel"/>
    <w:tmpl w:val="CBE46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0F162D"/>
    <w:multiLevelType w:val="hybridMultilevel"/>
    <w:tmpl w:val="F294DB9E"/>
    <w:lvl w:ilvl="0" w:tplc="6A8CD4C4">
      <w:start w:val="11"/>
      <w:numFmt w:val="decimal"/>
      <w:lvlText w:val="第%1條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CD7D2C"/>
    <w:multiLevelType w:val="hybridMultilevel"/>
    <w:tmpl w:val="E33C2B74"/>
    <w:lvl w:ilvl="0" w:tplc="04090015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46405C"/>
    <w:multiLevelType w:val="hybridMultilevel"/>
    <w:tmpl w:val="FBA8066C"/>
    <w:lvl w:ilvl="0" w:tplc="CCDEFBB6">
      <w:start w:val="1"/>
      <w:numFmt w:val="taiwaneseCountingThousand"/>
      <w:lvlText w:val="%1、"/>
      <w:lvlJc w:val="left"/>
      <w:pPr>
        <w:ind w:left="684" w:hanging="684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39468A"/>
    <w:multiLevelType w:val="hybridMultilevel"/>
    <w:tmpl w:val="0AC22B16"/>
    <w:lvl w:ilvl="0" w:tplc="4670CE4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A8CC0E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5E"/>
    <w:rsid w:val="00035B88"/>
    <w:rsid w:val="001078C1"/>
    <w:rsid w:val="002A6E15"/>
    <w:rsid w:val="003643F9"/>
    <w:rsid w:val="003E712C"/>
    <w:rsid w:val="004E0C67"/>
    <w:rsid w:val="004F075D"/>
    <w:rsid w:val="00614C77"/>
    <w:rsid w:val="0064031A"/>
    <w:rsid w:val="006A54C2"/>
    <w:rsid w:val="006D728C"/>
    <w:rsid w:val="006E690F"/>
    <w:rsid w:val="00745628"/>
    <w:rsid w:val="007510B2"/>
    <w:rsid w:val="00753D4D"/>
    <w:rsid w:val="00761AA1"/>
    <w:rsid w:val="007A1324"/>
    <w:rsid w:val="007A592F"/>
    <w:rsid w:val="007B0D64"/>
    <w:rsid w:val="008C7033"/>
    <w:rsid w:val="009A1BE9"/>
    <w:rsid w:val="00BD6682"/>
    <w:rsid w:val="00C6235E"/>
    <w:rsid w:val="00D43424"/>
    <w:rsid w:val="00E9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39C35A-D270-487D-B9FB-F49E9CC4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6235E"/>
    <w:rPr>
      <w:b/>
      <w:bCs/>
    </w:rPr>
  </w:style>
  <w:style w:type="paragraph" w:customStyle="1" w:styleId="4">
    <w:name w:val="字元4"/>
    <w:basedOn w:val="a"/>
    <w:autoRedefine/>
    <w:rsid w:val="00C6235E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table" w:styleId="a4">
    <w:name w:val="Table Grid"/>
    <w:basedOn w:val="a1"/>
    <w:rsid w:val="004E0C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078C1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9A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A1BE9"/>
    <w:rPr>
      <w:kern w:val="2"/>
    </w:rPr>
  </w:style>
  <w:style w:type="paragraph" w:styleId="a8">
    <w:name w:val="footer"/>
    <w:basedOn w:val="a"/>
    <w:link w:val="a9"/>
    <w:rsid w:val="009A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A1B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fgu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佛光大學遴聘業界專家協同教學實施辦法</dc:title>
  <dc:subject/>
  <dc:creator>pcroom18</dc:creator>
  <cp:keywords/>
  <cp:lastModifiedBy>Jia Huey Lin</cp:lastModifiedBy>
  <cp:revision>2</cp:revision>
  <dcterms:created xsi:type="dcterms:W3CDTF">2016-01-21T01:39:00Z</dcterms:created>
  <dcterms:modified xsi:type="dcterms:W3CDTF">2016-01-21T01:39:00Z</dcterms:modified>
</cp:coreProperties>
</file>